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0F5" w:rsidRPr="00C67F34" w:rsidRDefault="00A250F5" w:rsidP="00A250F5">
      <w:pPr>
        <w:pStyle w:val="NoSpacing"/>
        <w:jc w:val="center"/>
        <w:rPr>
          <w:rFonts w:ascii="Times New Roman" w:hAnsi="Times New Roman" w:cs="Times New Roman"/>
          <w:sz w:val="48"/>
          <w:szCs w:val="48"/>
        </w:rPr>
      </w:pPr>
      <w:r w:rsidRPr="00C67F34">
        <w:rPr>
          <w:rFonts w:ascii="Times New Roman" w:hAnsi="Times New Roman" w:cs="Times New Roman"/>
          <w:sz w:val="48"/>
          <w:szCs w:val="48"/>
        </w:rPr>
        <w:t>COMPANY LETTERHEAD</w:t>
      </w:r>
    </w:p>
    <w:p w:rsidR="00A250F5" w:rsidRDefault="00A250F5" w:rsidP="00A250F5">
      <w:pPr>
        <w:pStyle w:val="NoSpacing"/>
        <w:rPr>
          <w:rFonts w:ascii="Times New Roman" w:hAnsi="Times New Roman" w:cs="Times New Roman"/>
          <w:sz w:val="24"/>
          <w:szCs w:val="24"/>
        </w:rPr>
      </w:pPr>
    </w:p>
    <w:p w:rsidR="00A250F5" w:rsidRDefault="00A250F5" w:rsidP="00A250F5">
      <w:pPr>
        <w:pStyle w:val="NoSpacing"/>
        <w:rPr>
          <w:rFonts w:ascii="Times New Roman" w:hAnsi="Times New Roman" w:cs="Times New Roman"/>
          <w:sz w:val="24"/>
          <w:szCs w:val="24"/>
        </w:rPr>
      </w:pPr>
      <w:proofErr w:type="gramStart"/>
      <w:r>
        <w:rPr>
          <w:rFonts w:ascii="Times New Roman" w:hAnsi="Times New Roman" w:cs="Times New Roman"/>
          <w:sz w:val="24"/>
          <w:szCs w:val="24"/>
        </w:rPr>
        <w:t>Reference .</w:t>
      </w:r>
      <w:proofErr w:type="gramEnd"/>
      <w:r>
        <w:rPr>
          <w:rFonts w:ascii="Times New Roman" w:hAnsi="Times New Roman" w:cs="Times New Roman"/>
          <w:sz w:val="24"/>
          <w:szCs w:val="24"/>
        </w:rPr>
        <w:t xml:space="preserve"> 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Dated:     .05.2025   </w:t>
      </w:r>
    </w:p>
    <w:p w:rsidR="00A250F5" w:rsidRDefault="00A250F5" w:rsidP="00A250F5">
      <w:pPr>
        <w:pStyle w:val="NoSpacing"/>
        <w:ind w:left="720" w:hanging="720"/>
        <w:rPr>
          <w:rFonts w:ascii="Times New Roman" w:hAnsi="Times New Roman" w:cs="Times New Roman"/>
          <w:b/>
          <w:sz w:val="24"/>
          <w:szCs w:val="24"/>
        </w:rPr>
      </w:pPr>
      <w:r>
        <w:rPr>
          <w:rFonts w:ascii="Times New Roman" w:hAnsi="Times New Roman" w:cs="Times New Roman"/>
          <w:b/>
          <w:sz w:val="24"/>
          <w:szCs w:val="24"/>
        </w:rPr>
        <w:t xml:space="preserve">The Collector of Customs (Regulatory Authority), </w:t>
      </w:r>
    </w:p>
    <w:p w:rsidR="00A250F5" w:rsidRPr="00DE4632" w:rsidRDefault="00A250F5" w:rsidP="00A250F5">
      <w:pPr>
        <w:pStyle w:val="NoSpacing"/>
        <w:rPr>
          <w:rFonts w:ascii="Times New Roman" w:hAnsi="Times New Roman" w:cs="Times New Roman"/>
          <w:sz w:val="24"/>
          <w:szCs w:val="24"/>
        </w:rPr>
      </w:pPr>
      <w:r>
        <w:rPr>
          <w:rFonts w:ascii="Times New Roman" w:hAnsi="Times New Roman" w:cs="Times New Roman"/>
          <w:sz w:val="24"/>
          <w:szCs w:val="24"/>
        </w:rPr>
        <w:t>Collectorate of Customs (Appraisement)</w:t>
      </w:r>
      <w:r w:rsidRPr="00DE4632">
        <w:rPr>
          <w:rFonts w:ascii="Times New Roman" w:hAnsi="Times New Roman" w:cs="Times New Roman"/>
          <w:sz w:val="24"/>
          <w:szCs w:val="24"/>
        </w:rPr>
        <w:t>,</w:t>
      </w:r>
    </w:p>
    <w:p w:rsidR="00A250F5" w:rsidRDefault="00A250F5" w:rsidP="00A250F5">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Faisalabad. </w:t>
      </w:r>
    </w:p>
    <w:p w:rsidR="00A250F5" w:rsidRPr="00805847" w:rsidRDefault="00A250F5" w:rsidP="00A250F5">
      <w:pPr>
        <w:pStyle w:val="NoSpacing"/>
        <w:rPr>
          <w:rFonts w:ascii="Times New Roman" w:hAnsi="Times New Roman" w:cs="Times New Roman"/>
          <w:sz w:val="24"/>
          <w:szCs w:val="24"/>
          <w:u w:val="single"/>
        </w:rPr>
      </w:pPr>
    </w:p>
    <w:p w:rsidR="00A250F5" w:rsidRDefault="00A250F5" w:rsidP="00A250F5">
      <w:pPr>
        <w:pStyle w:val="NoSpacing"/>
        <w:ind w:left="1440" w:hanging="1440"/>
        <w:jc w:val="both"/>
      </w:pPr>
      <w:r w:rsidRPr="0098542C">
        <w:t>Subject:</w:t>
      </w:r>
      <w:r>
        <w:tab/>
      </w:r>
      <w:r>
        <w:rPr>
          <w:rFonts w:ascii="Times New Roman" w:hAnsi="Times New Roman" w:cs="Times New Roman"/>
          <w:b/>
          <w:sz w:val="24"/>
          <w:szCs w:val="24"/>
          <w:u w:val="single"/>
        </w:rPr>
        <w:t xml:space="preserve">APPLICATION FOR ENHANCEMENT IN AUTHORIZED VALUE OF IMPORTED RAW MATERIAL/CAPITAL GOODS IN EFS AUTHORIZATION NO. [   ] </w:t>
      </w:r>
    </w:p>
    <w:p w:rsidR="00A250F5" w:rsidRDefault="00A250F5" w:rsidP="00A250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Dear Sir/Madam, </w:t>
      </w:r>
    </w:p>
    <w:p w:rsidR="00A250F5" w:rsidRDefault="00A250F5" w:rsidP="00A250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We are using EFS authorization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 ] under Category [ ] with [self-owned/rented] production facility and </w:t>
      </w:r>
      <w:bookmarkStart w:id="0" w:name="_GoBack"/>
      <w:bookmarkEnd w:id="0"/>
      <w:r>
        <w:rPr>
          <w:rFonts w:ascii="Times New Roman" w:hAnsi="Times New Roman" w:cs="Times New Roman"/>
          <w:sz w:val="24"/>
          <w:szCs w:val="24"/>
        </w:rPr>
        <w:t xml:space="preserve">our exports/local sales performance , verified from the summary of our monthly sales tax returns, during the last three/two years is as follows: </w:t>
      </w:r>
    </w:p>
    <w:p w:rsidR="00A250F5" w:rsidRDefault="00A250F5" w:rsidP="00A250F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*All values are in million Rs. </w:t>
      </w:r>
    </w:p>
    <w:tbl>
      <w:tblPr>
        <w:tblStyle w:val="TableGrid"/>
        <w:tblW w:w="0" w:type="auto"/>
        <w:tblLook w:val="04A0" w:firstRow="1" w:lastRow="0" w:firstColumn="1" w:lastColumn="0" w:noHBand="0" w:noVBand="1"/>
      </w:tblPr>
      <w:tblGrid>
        <w:gridCol w:w="570"/>
        <w:gridCol w:w="2688"/>
        <w:gridCol w:w="2160"/>
        <w:gridCol w:w="1440"/>
        <w:gridCol w:w="1350"/>
        <w:gridCol w:w="1368"/>
      </w:tblGrid>
      <w:tr w:rsidR="00A250F5" w:rsidRPr="005543EB" w:rsidTr="00A0345A">
        <w:tc>
          <w:tcPr>
            <w:tcW w:w="570" w:type="dxa"/>
            <w:vAlign w:val="center"/>
          </w:tcPr>
          <w:p w:rsidR="00A250F5" w:rsidRPr="005543EB" w:rsidRDefault="00A250F5" w:rsidP="00A0345A">
            <w:pPr>
              <w:spacing w:line="360" w:lineRule="auto"/>
              <w:jc w:val="center"/>
              <w:rPr>
                <w:rFonts w:ascii="Times New Roman" w:hAnsi="Times New Roman" w:cs="Times New Roman"/>
                <w:b/>
                <w:bCs/>
                <w:sz w:val="24"/>
                <w:szCs w:val="24"/>
              </w:rPr>
            </w:pPr>
            <w:r w:rsidRPr="005543EB">
              <w:rPr>
                <w:rFonts w:ascii="Times New Roman" w:hAnsi="Times New Roman" w:cs="Times New Roman"/>
                <w:b/>
                <w:bCs/>
                <w:sz w:val="24"/>
                <w:szCs w:val="24"/>
              </w:rPr>
              <w:t>Sr. No.</w:t>
            </w:r>
          </w:p>
        </w:tc>
        <w:tc>
          <w:tcPr>
            <w:tcW w:w="2688" w:type="dxa"/>
            <w:vAlign w:val="center"/>
          </w:tcPr>
          <w:p w:rsidR="00A250F5" w:rsidRPr="005543EB" w:rsidRDefault="00A250F5" w:rsidP="00A0345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Period</w:t>
            </w:r>
          </w:p>
        </w:tc>
        <w:tc>
          <w:tcPr>
            <w:tcW w:w="2160" w:type="dxa"/>
            <w:vAlign w:val="center"/>
          </w:tcPr>
          <w:p w:rsidR="00A250F5" w:rsidRPr="005543EB" w:rsidRDefault="00A250F5" w:rsidP="00A0345A">
            <w:pPr>
              <w:spacing w:line="360" w:lineRule="auto"/>
              <w:jc w:val="center"/>
              <w:rPr>
                <w:rFonts w:ascii="Times New Roman" w:hAnsi="Times New Roman" w:cs="Times New Roman"/>
                <w:b/>
                <w:bCs/>
                <w:sz w:val="24"/>
                <w:szCs w:val="24"/>
              </w:rPr>
            </w:pPr>
            <w:r w:rsidRPr="005543EB">
              <w:rPr>
                <w:rFonts w:ascii="Times New Roman" w:hAnsi="Times New Roman" w:cs="Times New Roman"/>
                <w:b/>
                <w:bCs/>
                <w:sz w:val="24"/>
                <w:szCs w:val="24"/>
              </w:rPr>
              <w:t xml:space="preserve">Value of Domestic Purchases </w:t>
            </w:r>
            <w:r w:rsidRPr="005543EB">
              <w:rPr>
                <w:rFonts w:ascii="Times New Roman" w:hAnsi="Times New Roman" w:cs="Times New Roman"/>
                <w:b/>
                <w:bCs/>
                <w:sz w:val="18"/>
                <w:szCs w:val="18"/>
              </w:rPr>
              <w:t>(excluding sales tax)</w:t>
            </w:r>
          </w:p>
        </w:tc>
        <w:tc>
          <w:tcPr>
            <w:tcW w:w="1440" w:type="dxa"/>
            <w:vAlign w:val="center"/>
          </w:tcPr>
          <w:p w:rsidR="00A250F5" w:rsidRPr="005543EB" w:rsidRDefault="00A250F5" w:rsidP="00A0345A">
            <w:pPr>
              <w:spacing w:line="360" w:lineRule="auto"/>
              <w:jc w:val="center"/>
              <w:rPr>
                <w:rFonts w:ascii="Times New Roman" w:hAnsi="Times New Roman" w:cs="Times New Roman"/>
                <w:b/>
                <w:bCs/>
                <w:sz w:val="24"/>
                <w:szCs w:val="24"/>
              </w:rPr>
            </w:pPr>
            <w:r w:rsidRPr="005543EB">
              <w:rPr>
                <w:rFonts w:ascii="Times New Roman" w:hAnsi="Times New Roman" w:cs="Times New Roman"/>
                <w:b/>
                <w:bCs/>
                <w:sz w:val="24"/>
                <w:szCs w:val="24"/>
              </w:rPr>
              <w:t xml:space="preserve">Imports </w:t>
            </w:r>
            <w:r w:rsidRPr="005543EB">
              <w:rPr>
                <w:rFonts w:ascii="Times New Roman" w:hAnsi="Times New Roman" w:cs="Times New Roman"/>
                <w:b/>
                <w:bCs/>
                <w:sz w:val="18"/>
                <w:szCs w:val="18"/>
              </w:rPr>
              <w:t>(excluding duty and taxes)</w:t>
            </w:r>
          </w:p>
        </w:tc>
        <w:tc>
          <w:tcPr>
            <w:tcW w:w="1350" w:type="dxa"/>
            <w:vAlign w:val="center"/>
          </w:tcPr>
          <w:p w:rsidR="00A250F5" w:rsidRPr="005543EB" w:rsidRDefault="00A250F5" w:rsidP="00A0345A">
            <w:pPr>
              <w:spacing w:line="360" w:lineRule="auto"/>
              <w:jc w:val="center"/>
              <w:rPr>
                <w:rFonts w:ascii="Times New Roman" w:hAnsi="Times New Roman" w:cs="Times New Roman"/>
                <w:b/>
                <w:bCs/>
                <w:sz w:val="24"/>
                <w:szCs w:val="24"/>
              </w:rPr>
            </w:pPr>
            <w:r w:rsidRPr="005543EB">
              <w:rPr>
                <w:rFonts w:ascii="Times New Roman" w:hAnsi="Times New Roman" w:cs="Times New Roman"/>
                <w:b/>
                <w:bCs/>
                <w:sz w:val="24"/>
                <w:szCs w:val="24"/>
              </w:rPr>
              <w:t>Value of Local Sales</w:t>
            </w:r>
          </w:p>
        </w:tc>
        <w:tc>
          <w:tcPr>
            <w:tcW w:w="1368" w:type="dxa"/>
            <w:vAlign w:val="center"/>
          </w:tcPr>
          <w:p w:rsidR="00A250F5" w:rsidRPr="005543EB" w:rsidRDefault="00A250F5" w:rsidP="00A0345A">
            <w:pPr>
              <w:spacing w:line="360" w:lineRule="auto"/>
              <w:jc w:val="center"/>
              <w:rPr>
                <w:rFonts w:ascii="Times New Roman" w:hAnsi="Times New Roman" w:cs="Times New Roman"/>
                <w:b/>
                <w:bCs/>
                <w:sz w:val="24"/>
                <w:szCs w:val="24"/>
              </w:rPr>
            </w:pPr>
            <w:r w:rsidRPr="005543EB">
              <w:rPr>
                <w:rFonts w:ascii="Times New Roman" w:hAnsi="Times New Roman" w:cs="Times New Roman"/>
                <w:b/>
                <w:bCs/>
                <w:sz w:val="24"/>
                <w:szCs w:val="24"/>
              </w:rPr>
              <w:t>Exports</w:t>
            </w:r>
          </w:p>
        </w:tc>
      </w:tr>
      <w:tr w:rsidR="00A250F5" w:rsidTr="00A0345A">
        <w:tc>
          <w:tcPr>
            <w:tcW w:w="570" w:type="dxa"/>
          </w:tcPr>
          <w:p w:rsidR="00A250F5" w:rsidRDefault="00A250F5" w:rsidP="00A0345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88" w:type="dxa"/>
          </w:tcPr>
          <w:p w:rsidR="00A250F5" w:rsidRDefault="00A250F5" w:rsidP="00A0345A">
            <w:pPr>
              <w:spacing w:line="360" w:lineRule="auto"/>
              <w:jc w:val="both"/>
              <w:rPr>
                <w:rFonts w:ascii="Times New Roman" w:hAnsi="Times New Roman" w:cs="Times New Roman"/>
                <w:sz w:val="24"/>
                <w:szCs w:val="24"/>
              </w:rPr>
            </w:pPr>
            <w:r>
              <w:rPr>
                <w:rFonts w:ascii="Times New Roman" w:hAnsi="Times New Roman" w:cs="Times New Roman"/>
                <w:sz w:val="24"/>
                <w:szCs w:val="24"/>
              </w:rPr>
              <w:t>01.01.2024-31.12.2024</w:t>
            </w:r>
          </w:p>
        </w:tc>
        <w:tc>
          <w:tcPr>
            <w:tcW w:w="2160" w:type="dxa"/>
          </w:tcPr>
          <w:p w:rsidR="00A250F5" w:rsidRDefault="00A250F5" w:rsidP="00A0345A">
            <w:pPr>
              <w:spacing w:line="360" w:lineRule="auto"/>
              <w:jc w:val="both"/>
              <w:rPr>
                <w:rFonts w:ascii="Times New Roman" w:hAnsi="Times New Roman" w:cs="Times New Roman"/>
                <w:sz w:val="24"/>
                <w:szCs w:val="24"/>
              </w:rPr>
            </w:pPr>
          </w:p>
        </w:tc>
        <w:tc>
          <w:tcPr>
            <w:tcW w:w="1440" w:type="dxa"/>
          </w:tcPr>
          <w:p w:rsidR="00A250F5" w:rsidRDefault="00A250F5" w:rsidP="00A0345A">
            <w:pPr>
              <w:spacing w:line="360" w:lineRule="auto"/>
              <w:jc w:val="both"/>
              <w:rPr>
                <w:rFonts w:ascii="Times New Roman" w:hAnsi="Times New Roman" w:cs="Times New Roman"/>
                <w:sz w:val="24"/>
                <w:szCs w:val="24"/>
              </w:rPr>
            </w:pPr>
          </w:p>
        </w:tc>
        <w:tc>
          <w:tcPr>
            <w:tcW w:w="1350" w:type="dxa"/>
          </w:tcPr>
          <w:p w:rsidR="00A250F5" w:rsidRDefault="00A250F5" w:rsidP="00A0345A">
            <w:pPr>
              <w:spacing w:line="360" w:lineRule="auto"/>
              <w:jc w:val="both"/>
              <w:rPr>
                <w:rFonts w:ascii="Times New Roman" w:hAnsi="Times New Roman" w:cs="Times New Roman"/>
                <w:sz w:val="24"/>
                <w:szCs w:val="24"/>
              </w:rPr>
            </w:pPr>
          </w:p>
        </w:tc>
        <w:tc>
          <w:tcPr>
            <w:tcW w:w="1368" w:type="dxa"/>
          </w:tcPr>
          <w:p w:rsidR="00A250F5" w:rsidRDefault="00A250F5" w:rsidP="00A0345A">
            <w:pPr>
              <w:spacing w:line="360" w:lineRule="auto"/>
              <w:jc w:val="both"/>
              <w:rPr>
                <w:rFonts w:ascii="Times New Roman" w:hAnsi="Times New Roman" w:cs="Times New Roman"/>
                <w:sz w:val="24"/>
                <w:szCs w:val="24"/>
              </w:rPr>
            </w:pPr>
          </w:p>
        </w:tc>
      </w:tr>
      <w:tr w:rsidR="00A250F5" w:rsidTr="00A0345A">
        <w:tc>
          <w:tcPr>
            <w:tcW w:w="570" w:type="dxa"/>
          </w:tcPr>
          <w:p w:rsidR="00A250F5" w:rsidRDefault="00A250F5" w:rsidP="00A0345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88" w:type="dxa"/>
          </w:tcPr>
          <w:p w:rsidR="00A250F5" w:rsidRDefault="00A250F5" w:rsidP="00A0345A">
            <w:pPr>
              <w:spacing w:line="360" w:lineRule="auto"/>
              <w:jc w:val="both"/>
              <w:rPr>
                <w:rFonts w:ascii="Times New Roman" w:hAnsi="Times New Roman" w:cs="Times New Roman"/>
                <w:sz w:val="24"/>
                <w:szCs w:val="24"/>
              </w:rPr>
            </w:pPr>
            <w:r>
              <w:rPr>
                <w:rFonts w:ascii="Times New Roman" w:hAnsi="Times New Roman" w:cs="Times New Roman"/>
                <w:sz w:val="24"/>
                <w:szCs w:val="24"/>
              </w:rPr>
              <w:t>01.01.2023-31.12.2023</w:t>
            </w:r>
          </w:p>
        </w:tc>
        <w:tc>
          <w:tcPr>
            <w:tcW w:w="2160" w:type="dxa"/>
          </w:tcPr>
          <w:p w:rsidR="00A250F5" w:rsidRDefault="00A250F5" w:rsidP="00A0345A">
            <w:pPr>
              <w:spacing w:line="360" w:lineRule="auto"/>
              <w:jc w:val="both"/>
              <w:rPr>
                <w:rFonts w:ascii="Times New Roman" w:hAnsi="Times New Roman" w:cs="Times New Roman"/>
                <w:sz w:val="24"/>
                <w:szCs w:val="24"/>
              </w:rPr>
            </w:pPr>
          </w:p>
        </w:tc>
        <w:tc>
          <w:tcPr>
            <w:tcW w:w="1440" w:type="dxa"/>
          </w:tcPr>
          <w:p w:rsidR="00A250F5" w:rsidRDefault="00A250F5" w:rsidP="00A0345A">
            <w:pPr>
              <w:spacing w:line="360" w:lineRule="auto"/>
              <w:jc w:val="both"/>
              <w:rPr>
                <w:rFonts w:ascii="Times New Roman" w:hAnsi="Times New Roman" w:cs="Times New Roman"/>
                <w:sz w:val="24"/>
                <w:szCs w:val="24"/>
              </w:rPr>
            </w:pPr>
          </w:p>
        </w:tc>
        <w:tc>
          <w:tcPr>
            <w:tcW w:w="1350" w:type="dxa"/>
          </w:tcPr>
          <w:p w:rsidR="00A250F5" w:rsidRDefault="00A250F5" w:rsidP="00A0345A">
            <w:pPr>
              <w:spacing w:line="360" w:lineRule="auto"/>
              <w:jc w:val="both"/>
              <w:rPr>
                <w:rFonts w:ascii="Times New Roman" w:hAnsi="Times New Roman" w:cs="Times New Roman"/>
                <w:sz w:val="24"/>
                <w:szCs w:val="24"/>
              </w:rPr>
            </w:pPr>
          </w:p>
        </w:tc>
        <w:tc>
          <w:tcPr>
            <w:tcW w:w="1368" w:type="dxa"/>
          </w:tcPr>
          <w:p w:rsidR="00A250F5" w:rsidRDefault="00A250F5" w:rsidP="00A0345A">
            <w:pPr>
              <w:spacing w:line="360" w:lineRule="auto"/>
              <w:jc w:val="both"/>
              <w:rPr>
                <w:rFonts w:ascii="Times New Roman" w:hAnsi="Times New Roman" w:cs="Times New Roman"/>
                <w:sz w:val="24"/>
                <w:szCs w:val="24"/>
              </w:rPr>
            </w:pPr>
          </w:p>
        </w:tc>
      </w:tr>
      <w:tr w:rsidR="00A250F5" w:rsidTr="00A0345A">
        <w:tc>
          <w:tcPr>
            <w:tcW w:w="570" w:type="dxa"/>
          </w:tcPr>
          <w:p w:rsidR="00A250F5" w:rsidRDefault="00A250F5" w:rsidP="00A0345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88" w:type="dxa"/>
          </w:tcPr>
          <w:p w:rsidR="00A250F5" w:rsidRDefault="00A250F5" w:rsidP="00A0345A">
            <w:pPr>
              <w:spacing w:line="360" w:lineRule="auto"/>
              <w:jc w:val="both"/>
              <w:rPr>
                <w:rFonts w:ascii="Times New Roman" w:hAnsi="Times New Roman" w:cs="Times New Roman"/>
                <w:sz w:val="24"/>
                <w:szCs w:val="24"/>
              </w:rPr>
            </w:pPr>
            <w:r>
              <w:rPr>
                <w:rFonts w:ascii="Times New Roman" w:hAnsi="Times New Roman" w:cs="Times New Roman"/>
                <w:sz w:val="24"/>
                <w:szCs w:val="24"/>
              </w:rPr>
              <w:t>01.01.2022-31.12.2022</w:t>
            </w:r>
          </w:p>
        </w:tc>
        <w:tc>
          <w:tcPr>
            <w:tcW w:w="2160" w:type="dxa"/>
          </w:tcPr>
          <w:p w:rsidR="00A250F5" w:rsidRDefault="00A250F5" w:rsidP="00A0345A">
            <w:pPr>
              <w:spacing w:line="360" w:lineRule="auto"/>
              <w:jc w:val="both"/>
              <w:rPr>
                <w:rFonts w:ascii="Times New Roman" w:hAnsi="Times New Roman" w:cs="Times New Roman"/>
                <w:sz w:val="24"/>
                <w:szCs w:val="24"/>
              </w:rPr>
            </w:pPr>
          </w:p>
        </w:tc>
        <w:tc>
          <w:tcPr>
            <w:tcW w:w="1440" w:type="dxa"/>
          </w:tcPr>
          <w:p w:rsidR="00A250F5" w:rsidRDefault="00A250F5" w:rsidP="00A0345A">
            <w:pPr>
              <w:spacing w:line="360" w:lineRule="auto"/>
              <w:jc w:val="both"/>
              <w:rPr>
                <w:rFonts w:ascii="Times New Roman" w:hAnsi="Times New Roman" w:cs="Times New Roman"/>
                <w:sz w:val="24"/>
                <w:szCs w:val="24"/>
              </w:rPr>
            </w:pPr>
          </w:p>
        </w:tc>
        <w:tc>
          <w:tcPr>
            <w:tcW w:w="1350" w:type="dxa"/>
          </w:tcPr>
          <w:p w:rsidR="00A250F5" w:rsidRDefault="00A250F5" w:rsidP="00A0345A">
            <w:pPr>
              <w:spacing w:line="360" w:lineRule="auto"/>
              <w:jc w:val="both"/>
              <w:rPr>
                <w:rFonts w:ascii="Times New Roman" w:hAnsi="Times New Roman" w:cs="Times New Roman"/>
                <w:sz w:val="24"/>
                <w:szCs w:val="24"/>
              </w:rPr>
            </w:pPr>
          </w:p>
        </w:tc>
        <w:tc>
          <w:tcPr>
            <w:tcW w:w="1368" w:type="dxa"/>
          </w:tcPr>
          <w:p w:rsidR="00A250F5" w:rsidRDefault="00A250F5" w:rsidP="00A0345A">
            <w:pPr>
              <w:spacing w:line="360" w:lineRule="auto"/>
              <w:jc w:val="both"/>
              <w:rPr>
                <w:rFonts w:ascii="Times New Roman" w:hAnsi="Times New Roman" w:cs="Times New Roman"/>
                <w:sz w:val="24"/>
                <w:szCs w:val="24"/>
              </w:rPr>
            </w:pPr>
          </w:p>
        </w:tc>
      </w:tr>
      <w:tr w:rsidR="00A250F5" w:rsidTr="00A0345A">
        <w:tc>
          <w:tcPr>
            <w:tcW w:w="570" w:type="dxa"/>
            <w:vMerge w:val="restart"/>
            <w:vAlign w:val="center"/>
          </w:tcPr>
          <w:p w:rsidR="00A250F5" w:rsidRDefault="00A250F5" w:rsidP="00A0345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848" w:type="dxa"/>
            <w:gridSpan w:val="2"/>
          </w:tcPr>
          <w:p w:rsidR="00A250F5" w:rsidRPr="00023A12" w:rsidRDefault="00A250F5" w:rsidP="00A0345A">
            <w:pPr>
              <w:spacing w:line="360" w:lineRule="auto"/>
              <w:jc w:val="both"/>
              <w:rPr>
                <w:rFonts w:ascii="Times New Roman" w:hAnsi="Times New Roman" w:cs="Times New Roman"/>
              </w:rPr>
            </w:pPr>
            <w:r w:rsidRPr="00023A12">
              <w:rPr>
                <w:rFonts w:ascii="Times New Roman" w:hAnsi="Times New Roman" w:cs="Times New Roman"/>
              </w:rPr>
              <w:t>Value of Opening stock at the start of accounting period i.e. on 01.01.2022 (As per Annexure-H of the monthly ST Return)</w:t>
            </w:r>
          </w:p>
        </w:tc>
        <w:tc>
          <w:tcPr>
            <w:tcW w:w="4158" w:type="dxa"/>
            <w:gridSpan w:val="3"/>
          </w:tcPr>
          <w:p w:rsidR="00A250F5" w:rsidRPr="00023A12" w:rsidRDefault="00A250F5" w:rsidP="00A0345A">
            <w:pPr>
              <w:spacing w:line="360" w:lineRule="auto"/>
              <w:jc w:val="both"/>
              <w:rPr>
                <w:rFonts w:ascii="Times New Roman" w:hAnsi="Times New Roman" w:cs="Times New Roman"/>
              </w:rPr>
            </w:pPr>
            <w:r w:rsidRPr="00023A12">
              <w:rPr>
                <w:rFonts w:ascii="Times New Roman" w:hAnsi="Times New Roman" w:cs="Times New Roman"/>
              </w:rPr>
              <w:t>Value of Closing stock at the end of accounting period i.e. on 31.12.2024 (As per Annexure-H of the monthly ST Return)</w:t>
            </w:r>
          </w:p>
        </w:tc>
      </w:tr>
      <w:tr w:rsidR="00A250F5" w:rsidTr="00A0345A">
        <w:tc>
          <w:tcPr>
            <w:tcW w:w="570" w:type="dxa"/>
            <w:vMerge/>
          </w:tcPr>
          <w:p w:rsidR="00A250F5" w:rsidRDefault="00A250F5" w:rsidP="00A0345A">
            <w:pPr>
              <w:spacing w:line="360" w:lineRule="auto"/>
              <w:jc w:val="center"/>
              <w:rPr>
                <w:rFonts w:ascii="Times New Roman" w:hAnsi="Times New Roman" w:cs="Times New Roman"/>
                <w:sz w:val="24"/>
                <w:szCs w:val="24"/>
              </w:rPr>
            </w:pPr>
          </w:p>
        </w:tc>
        <w:tc>
          <w:tcPr>
            <w:tcW w:w="4848" w:type="dxa"/>
            <w:gridSpan w:val="2"/>
          </w:tcPr>
          <w:p w:rsidR="00A250F5" w:rsidRDefault="00A250F5" w:rsidP="00A0345A">
            <w:pPr>
              <w:spacing w:line="360" w:lineRule="auto"/>
              <w:jc w:val="both"/>
              <w:rPr>
                <w:rFonts w:ascii="Times New Roman" w:hAnsi="Times New Roman" w:cs="Times New Roman"/>
                <w:sz w:val="24"/>
                <w:szCs w:val="24"/>
              </w:rPr>
            </w:pPr>
          </w:p>
        </w:tc>
        <w:tc>
          <w:tcPr>
            <w:tcW w:w="4158" w:type="dxa"/>
            <w:gridSpan w:val="3"/>
          </w:tcPr>
          <w:p w:rsidR="00A250F5" w:rsidRDefault="00A250F5" w:rsidP="00A0345A">
            <w:pPr>
              <w:spacing w:line="360" w:lineRule="auto"/>
              <w:jc w:val="both"/>
              <w:rPr>
                <w:rFonts w:ascii="Times New Roman" w:hAnsi="Times New Roman" w:cs="Times New Roman"/>
                <w:sz w:val="24"/>
                <w:szCs w:val="24"/>
              </w:rPr>
            </w:pPr>
          </w:p>
        </w:tc>
      </w:tr>
    </w:tbl>
    <w:p w:rsidR="00A250F5" w:rsidRDefault="00A250F5" w:rsidP="00A250F5">
      <w:pPr>
        <w:spacing w:after="0"/>
        <w:jc w:val="both"/>
        <w:rPr>
          <w:rFonts w:ascii="Times New Roman" w:hAnsi="Times New Roman" w:cs="Times New Roman"/>
          <w:sz w:val="24"/>
          <w:szCs w:val="24"/>
        </w:rPr>
      </w:pPr>
    </w:p>
    <w:p w:rsidR="00A250F5" w:rsidRDefault="00A250F5" w:rsidP="00A250F5">
      <w:pPr>
        <w:spacing w:after="0"/>
        <w:jc w:val="both"/>
        <w:rPr>
          <w:rFonts w:ascii="Times New Roman" w:hAnsi="Times New Roman" w:cs="Times New Roman"/>
          <w:i/>
          <w:iCs/>
          <w:color w:val="FF0000"/>
          <w:sz w:val="18"/>
          <w:szCs w:val="18"/>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We request the following enhancement in our authorized face value for import of [raw material]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capital goods]/ [raw material and capital goods</w:t>
      </w:r>
      <w:r w:rsidRPr="00830892">
        <w:rPr>
          <w:rFonts w:ascii="Times New Roman" w:hAnsi="Times New Roman" w:cs="Times New Roman"/>
          <w:sz w:val="24"/>
          <w:szCs w:val="24"/>
        </w:rPr>
        <w:t xml:space="preserve">]. </w:t>
      </w:r>
      <w:r w:rsidRPr="00830892">
        <w:rPr>
          <w:rFonts w:ascii="Times New Roman" w:hAnsi="Times New Roman" w:cs="Times New Roman"/>
          <w:i/>
          <w:iCs/>
          <w:color w:val="FF0000"/>
          <w:sz w:val="24"/>
          <w:szCs w:val="24"/>
        </w:rPr>
        <w:t>(Mention the relevant category only)</w:t>
      </w:r>
    </w:p>
    <w:p w:rsidR="00A250F5" w:rsidRDefault="00A250F5" w:rsidP="00A250F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*All values are in million Rs. </w:t>
      </w:r>
    </w:p>
    <w:tbl>
      <w:tblPr>
        <w:tblStyle w:val="TableGrid"/>
        <w:tblW w:w="0" w:type="auto"/>
        <w:tblLook w:val="04A0" w:firstRow="1" w:lastRow="0" w:firstColumn="1" w:lastColumn="0" w:noHBand="0" w:noVBand="1"/>
      </w:tblPr>
      <w:tblGrid>
        <w:gridCol w:w="1915"/>
        <w:gridCol w:w="957"/>
        <w:gridCol w:w="958"/>
        <w:gridCol w:w="1768"/>
        <w:gridCol w:w="855"/>
        <w:gridCol w:w="855"/>
        <w:gridCol w:w="1134"/>
        <w:gridCol w:w="1134"/>
      </w:tblGrid>
      <w:tr w:rsidR="00A250F5" w:rsidRPr="00D31845" w:rsidTr="00A0345A">
        <w:tc>
          <w:tcPr>
            <w:tcW w:w="1915" w:type="dxa"/>
            <w:vAlign w:val="center"/>
          </w:tcPr>
          <w:p w:rsidR="00A250F5" w:rsidRPr="00D31845" w:rsidRDefault="00A250F5" w:rsidP="00A0345A">
            <w:pPr>
              <w:spacing w:line="360" w:lineRule="auto"/>
              <w:jc w:val="center"/>
              <w:rPr>
                <w:rFonts w:ascii="Times New Roman" w:hAnsi="Times New Roman" w:cs="Times New Roman"/>
                <w:b/>
                <w:bCs/>
                <w:sz w:val="24"/>
                <w:szCs w:val="24"/>
              </w:rPr>
            </w:pPr>
            <w:r w:rsidRPr="00D31845">
              <w:rPr>
                <w:rFonts w:ascii="Times New Roman" w:hAnsi="Times New Roman" w:cs="Times New Roman"/>
                <w:b/>
                <w:bCs/>
                <w:sz w:val="24"/>
                <w:szCs w:val="24"/>
              </w:rPr>
              <w:t>Category</w:t>
            </w:r>
          </w:p>
        </w:tc>
        <w:tc>
          <w:tcPr>
            <w:tcW w:w="1915" w:type="dxa"/>
            <w:gridSpan w:val="2"/>
            <w:vAlign w:val="center"/>
          </w:tcPr>
          <w:p w:rsidR="00A250F5" w:rsidRPr="00D31845" w:rsidRDefault="00A250F5" w:rsidP="00A0345A">
            <w:pPr>
              <w:spacing w:line="360" w:lineRule="auto"/>
              <w:jc w:val="center"/>
              <w:rPr>
                <w:rFonts w:ascii="Times New Roman" w:hAnsi="Times New Roman" w:cs="Times New Roman"/>
                <w:b/>
                <w:bCs/>
                <w:sz w:val="24"/>
                <w:szCs w:val="24"/>
              </w:rPr>
            </w:pPr>
            <w:r w:rsidRPr="00D31845">
              <w:rPr>
                <w:rFonts w:ascii="Times New Roman" w:hAnsi="Times New Roman" w:cs="Times New Roman"/>
                <w:b/>
                <w:bCs/>
                <w:sz w:val="24"/>
                <w:szCs w:val="24"/>
              </w:rPr>
              <w:t>Existing Authorized Value</w:t>
            </w:r>
            <w:r>
              <w:rPr>
                <w:rFonts w:ascii="Times New Roman" w:hAnsi="Times New Roman" w:cs="Times New Roman"/>
                <w:b/>
                <w:bCs/>
                <w:sz w:val="24"/>
                <w:szCs w:val="24"/>
              </w:rPr>
              <w:t xml:space="preserve"> &amp; Taxes</w:t>
            </w:r>
          </w:p>
        </w:tc>
        <w:tc>
          <w:tcPr>
            <w:tcW w:w="1768" w:type="dxa"/>
            <w:vAlign w:val="center"/>
          </w:tcPr>
          <w:p w:rsidR="00A250F5" w:rsidRPr="00D31845" w:rsidRDefault="00A250F5" w:rsidP="00A0345A">
            <w:pPr>
              <w:spacing w:line="360" w:lineRule="auto"/>
              <w:jc w:val="center"/>
              <w:rPr>
                <w:rFonts w:ascii="Times New Roman" w:hAnsi="Times New Roman" w:cs="Times New Roman"/>
                <w:b/>
                <w:bCs/>
                <w:sz w:val="24"/>
                <w:szCs w:val="24"/>
              </w:rPr>
            </w:pPr>
            <w:r w:rsidRPr="00D31845">
              <w:rPr>
                <w:rFonts w:ascii="Times New Roman" w:hAnsi="Times New Roman" w:cs="Times New Roman"/>
                <w:b/>
                <w:bCs/>
                <w:sz w:val="24"/>
                <w:szCs w:val="24"/>
              </w:rPr>
              <w:t>Balance available in WeBOC</w:t>
            </w:r>
          </w:p>
        </w:tc>
        <w:tc>
          <w:tcPr>
            <w:tcW w:w="1710" w:type="dxa"/>
            <w:gridSpan w:val="2"/>
            <w:vAlign w:val="center"/>
          </w:tcPr>
          <w:p w:rsidR="00A250F5" w:rsidRPr="00D31845" w:rsidRDefault="00A250F5" w:rsidP="00A0345A">
            <w:pPr>
              <w:spacing w:line="360" w:lineRule="auto"/>
              <w:jc w:val="center"/>
              <w:rPr>
                <w:rFonts w:ascii="Times New Roman" w:hAnsi="Times New Roman" w:cs="Times New Roman"/>
                <w:b/>
                <w:bCs/>
                <w:sz w:val="24"/>
                <w:szCs w:val="24"/>
              </w:rPr>
            </w:pPr>
            <w:r w:rsidRPr="00D31845">
              <w:rPr>
                <w:rFonts w:ascii="Times New Roman" w:hAnsi="Times New Roman" w:cs="Times New Roman"/>
                <w:b/>
                <w:bCs/>
                <w:sz w:val="24"/>
                <w:szCs w:val="24"/>
              </w:rPr>
              <w:t>Enhancement Requested</w:t>
            </w:r>
          </w:p>
        </w:tc>
        <w:tc>
          <w:tcPr>
            <w:tcW w:w="2268" w:type="dxa"/>
            <w:gridSpan w:val="2"/>
            <w:vAlign w:val="center"/>
          </w:tcPr>
          <w:p w:rsidR="00A250F5" w:rsidRPr="00D31845" w:rsidRDefault="00A250F5" w:rsidP="00A0345A">
            <w:pPr>
              <w:spacing w:line="360" w:lineRule="auto"/>
              <w:jc w:val="center"/>
              <w:rPr>
                <w:rFonts w:ascii="Times New Roman" w:hAnsi="Times New Roman" w:cs="Times New Roman"/>
                <w:b/>
                <w:bCs/>
                <w:sz w:val="24"/>
                <w:szCs w:val="24"/>
              </w:rPr>
            </w:pPr>
            <w:r w:rsidRPr="00D31845">
              <w:rPr>
                <w:rFonts w:ascii="Times New Roman" w:hAnsi="Times New Roman" w:cs="Times New Roman"/>
                <w:b/>
                <w:bCs/>
                <w:sz w:val="24"/>
                <w:szCs w:val="24"/>
              </w:rPr>
              <w:t>Total authorization after requested enhancement</w:t>
            </w:r>
          </w:p>
        </w:tc>
      </w:tr>
      <w:tr w:rsidR="00A250F5" w:rsidTr="00A0345A">
        <w:trPr>
          <w:trHeight w:val="251"/>
        </w:trPr>
        <w:tc>
          <w:tcPr>
            <w:tcW w:w="1915" w:type="dxa"/>
          </w:tcPr>
          <w:p w:rsidR="00A250F5" w:rsidRDefault="00A250F5" w:rsidP="00A0345A">
            <w:pPr>
              <w:spacing w:line="360" w:lineRule="auto"/>
              <w:jc w:val="both"/>
              <w:rPr>
                <w:rFonts w:ascii="Times New Roman" w:hAnsi="Times New Roman" w:cs="Times New Roman"/>
                <w:sz w:val="24"/>
                <w:szCs w:val="24"/>
              </w:rPr>
            </w:pPr>
            <w:r>
              <w:rPr>
                <w:rFonts w:ascii="Times New Roman" w:hAnsi="Times New Roman" w:cs="Times New Roman"/>
                <w:sz w:val="24"/>
                <w:szCs w:val="24"/>
              </w:rPr>
              <w:t>Raw Material</w:t>
            </w:r>
          </w:p>
        </w:tc>
        <w:tc>
          <w:tcPr>
            <w:tcW w:w="957" w:type="dxa"/>
          </w:tcPr>
          <w:p w:rsidR="00A250F5" w:rsidRDefault="00A250F5" w:rsidP="00A0345A">
            <w:pPr>
              <w:spacing w:line="360" w:lineRule="auto"/>
              <w:jc w:val="both"/>
              <w:rPr>
                <w:rFonts w:ascii="Times New Roman" w:hAnsi="Times New Roman" w:cs="Times New Roman"/>
                <w:sz w:val="24"/>
                <w:szCs w:val="24"/>
              </w:rPr>
            </w:pPr>
          </w:p>
        </w:tc>
        <w:tc>
          <w:tcPr>
            <w:tcW w:w="958" w:type="dxa"/>
          </w:tcPr>
          <w:p w:rsidR="00A250F5" w:rsidRDefault="00A250F5" w:rsidP="00A0345A">
            <w:pPr>
              <w:spacing w:line="360" w:lineRule="auto"/>
              <w:jc w:val="both"/>
              <w:rPr>
                <w:rFonts w:ascii="Times New Roman" w:hAnsi="Times New Roman" w:cs="Times New Roman"/>
                <w:sz w:val="24"/>
                <w:szCs w:val="24"/>
              </w:rPr>
            </w:pPr>
          </w:p>
        </w:tc>
        <w:tc>
          <w:tcPr>
            <w:tcW w:w="1768" w:type="dxa"/>
            <w:vMerge w:val="restart"/>
          </w:tcPr>
          <w:p w:rsidR="00A250F5" w:rsidRDefault="00A250F5" w:rsidP="00A0345A">
            <w:pPr>
              <w:spacing w:line="360" w:lineRule="auto"/>
              <w:jc w:val="both"/>
              <w:rPr>
                <w:rFonts w:ascii="Times New Roman" w:hAnsi="Times New Roman" w:cs="Times New Roman"/>
                <w:sz w:val="24"/>
                <w:szCs w:val="24"/>
              </w:rPr>
            </w:pPr>
          </w:p>
        </w:tc>
        <w:tc>
          <w:tcPr>
            <w:tcW w:w="855" w:type="dxa"/>
          </w:tcPr>
          <w:p w:rsidR="00A250F5" w:rsidRDefault="00A250F5" w:rsidP="00A0345A">
            <w:pPr>
              <w:spacing w:line="360" w:lineRule="auto"/>
              <w:jc w:val="both"/>
              <w:rPr>
                <w:rFonts w:ascii="Times New Roman" w:hAnsi="Times New Roman" w:cs="Times New Roman"/>
                <w:sz w:val="24"/>
                <w:szCs w:val="24"/>
              </w:rPr>
            </w:pPr>
          </w:p>
        </w:tc>
        <w:tc>
          <w:tcPr>
            <w:tcW w:w="855" w:type="dxa"/>
          </w:tcPr>
          <w:p w:rsidR="00A250F5" w:rsidRDefault="00A250F5" w:rsidP="00A0345A">
            <w:pPr>
              <w:spacing w:line="360" w:lineRule="auto"/>
              <w:jc w:val="both"/>
              <w:rPr>
                <w:rFonts w:ascii="Times New Roman" w:hAnsi="Times New Roman" w:cs="Times New Roman"/>
                <w:sz w:val="24"/>
                <w:szCs w:val="24"/>
              </w:rPr>
            </w:pPr>
          </w:p>
        </w:tc>
        <w:tc>
          <w:tcPr>
            <w:tcW w:w="1134" w:type="dxa"/>
          </w:tcPr>
          <w:p w:rsidR="00A250F5" w:rsidRDefault="00A250F5" w:rsidP="00A0345A">
            <w:pPr>
              <w:spacing w:line="360" w:lineRule="auto"/>
              <w:jc w:val="both"/>
              <w:rPr>
                <w:rFonts w:ascii="Times New Roman" w:hAnsi="Times New Roman" w:cs="Times New Roman"/>
                <w:sz w:val="24"/>
                <w:szCs w:val="24"/>
              </w:rPr>
            </w:pPr>
          </w:p>
        </w:tc>
        <w:tc>
          <w:tcPr>
            <w:tcW w:w="1134" w:type="dxa"/>
          </w:tcPr>
          <w:p w:rsidR="00A250F5" w:rsidRDefault="00A250F5" w:rsidP="00A0345A">
            <w:pPr>
              <w:spacing w:line="360" w:lineRule="auto"/>
              <w:jc w:val="both"/>
              <w:rPr>
                <w:rFonts w:ascii="Times New Roman" w:hAnsi="Times New Roman" w:cs="Times New Roman"/>
                <w:sz w:val="24"/>
                <w:szCs w:val="24"/>
              </w:rPr>
            </w:pPr>
          </w:p>
        </w:tc>
      </w:tr>
      <w:tr w:rsidR="00A250F5" w:rsidTr="00A0345A">
        <w:tc>
          <w:tcPr>
            <w:tcW w:w="1915" w:type="dxa"/>
          </w:tcPr>
          <w:p w:rsidR="00A250F5" w:rsidRDefault="00A250F5" w:rsidP="00A0345A">
            <w:pPr>
              <w:spacing w:line="360" w:lineRule="auto"/>
              <w:jc w:val="both"/>
              <w:rPr>
                <w:rFonts w:ascii="Times New Roman" w:hAnsi="Times New Roman" w:cs="Times New Roman"/>
                <w:sz w:val="24"/>
                <w:szCs w:val="24"/>
              </w:rPr>
            </w:pPr>
            <w:r>
              <w:rPr>
                <w:rFonts w:ascii="Times New Roman" w:hAnsi="Times New Roman" w:cs="Times New Roman"/>
                <w:sz w:val="24"/>
                <w:szCs w:val="24"/>
              </w:rPr>
              <w:t>Capital Goods</w:t>
            </w:r>
          </w:p>
        </w:tc>
        <w:tc>
          <w:tcPr>
            <w:tcW w:w="957" w:type="dxa"/>
          </w:tcPr>
          <w:p w:rsidR="00A250F5" w:rsidRDefault="00A250F5" w:rsidP="00A0345A">
            <w:pPr>
              <w:spacing w:line="360" w:lineRule="auto"/>
              <w:jc w:val="both"/>
              <w:rPr>
                <w:rFonts w:ascii="Times New Roman" w:hAnsi="Times New Roman" w:cs="Times New Roman"/>
                <w:sz w:val="24"/>
                <w:szCs w:val="24"/>
              </w:rPr>
            </w:pPr>
          </w:p>
        </w:tc>
        <w:tc>
          <w:tcPr>
            <w:tcW w:w="958" w:type="dxa"/>
          </w:tcPr>
          <w:p w:rsidR="00A250F5" w:rsidRDefault="00A250F5" w:rsidP="00A0345A">
            <w:pPr>
              <w:spacing w:line="360" w:lineRule="auto"/>
              <w:jc w:val="both"/>
              <w:rPr>
                <w:rFonts w:ascii="Times New Roman" w:hAnsi="Times New Roman" w:cs="Times New Roman"/>
                <w:sz w:val="24"/>
                <w:szCs w:val="24"/>
              </w:rPr>
            </w:pPr>
          </w:p>
        </w:tc>
        <w:tc>
          <w:tcPr>
            <w:tcW w:w="1768" w:type="dxa"/>
            <w:vMerge/>
          </w:tcPr>
          <w:p w:rsidR="00A250F5" w:rsidRDefault="00A250F5" w:rsidP="00A0345A">
            <w:pPr>
              <w:spacing w:line="360" w:lineRule="auto"/>
              <w:jc w:val="both"/>
              <w:rPr>
                <w:rFonts w:ascii="Times New Roman" w:hAnsi="Times New Roman" w:cs="Times New Roman"/>
                <w:sz w:val="24"/>
                <w:szCs w:val="24"/>
              </w:rPr>
            </w:pPr>
          </w:p>
        </w:tc>
        <w:tc>
          <w:tcPr>
            <w:tcW w:w="855" w:type="dxa"/>
          </w:tcPr>
          <w:p w:rsidR="00A250F5" w:rsidRDefault="00A250F5" w:rsidP="00A0345A">
            <w:pPr>
              <w:spacing w:line="360" w:lineRule="auto"/>
              <w:jc w:val="both"/>
              <w:rPr>
                <w:rFonts w:ascii="Times New Roman" w:hAnsi="Times New Roman" w:cs="Times New Roman"/>
                <w:sz w:val="24"/>
                <w:szCs w:val="24"/>
              </w:rPr>
            </w:pPr>
          </w:p>
        </w:tc>
        <w:tc>
          <w:tcPr>
            <w:tcW w:w="855" w:type="dxa"/>
          </w:tcPr>
          <w:p w:rsidR="00A250F5" w:rsidRDefault="00A250F5" w:rsidP="00A0345A">
            <w:pPr>
              <w:spacing w:line="360" w:lineRule="auto"/>
              <w:jc w:val="both"/>
              <w:rPr>
                <w:rFonts w:ascii="Times New Roman" w:hAnsi="Times New Roman" w:cs="Times New Roman"/>
                <w:sz w:val="24"/>
                <w:szCs w:val="24"/>
              </w:rPr>
            </w:pPr>
          </w:p>
        </w:tc>
        <w:tc>
          <w:tcPr>
            <w:tcW w:w="1134" w:type="dxa"/>
          </w:tcPr>
          <w:p w:rsidR="00A250F5" w:rsidRDefault="00A250F5" w:rsidP="00A0345A">
            <w:pPr>
              <w:spacing w:line="360" w:lineRule="auto"/>
              <w:jc w:val="both"/>
              <w:rPr>
                <w:rFonts w:ascii="Times New Roman" w:hAnsi="Times New Roman" w:cs="Times New Roman"/>
                <w:sz w:val="24"/>
                <w:szCs w:val="24"/>
              </w:rPr>
            </w:pPr>
          </w:p>
        </w:tc>
        <w:tc>
          <w:tcPr>
            <w:tcW w:w="1134" w:type="dxa"/>
          </w:tcPr>
          <w:p w:rsidR="00A250F5" w:rsidRDefault="00A250F5" w:rsidP="00A0345A">
            <w:pPr>
              <w:spacing w:line="360" w:lineRule="auto"/>
              <w:jc w:val="both"/>
              <w:rPr>
                <w:rFonts w:ascii="Times New Roman" w:hAnsi="Times New Roman" w:cs="Times New Roman"/>
                <w:sz w:val="24"/>
                <w:szCs w:val="24"/>
              </w:rPr>
            </w:pPr>
          </w:p>
        </w:tc>
      </w:tr>
    </w:tbl>
    <w:p w:rsidR="00A250F5" w:rsidRDefault="00A250F5" w:rsidP="00A250F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250F5" w:rsidRDefault="00A250F5" w:rsidP="00A250F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 xml:space="preserve">We want enhancement as per our export performance against submission of </w:t>
      </w:r>
      <w:proofErr w:type="spellStart"/>
      <w:r>
        <w:rPr>
          <w:rFonts w:ascii="Times New Roman" w:hAnsi="Times New Roman" w:cs="Times New Roman"/>
          <w:sz w:val="24"/>
          <w:szCs w:val="24"/>
        </w:rPr>
        <w:t>I.Bond</w:t>
      </w:r>
      <w:proofErr w:type="spellEnd"/>
      <w:r>
        <w:rPr>
          <w:rFonts w:ascii="Times New Roman" w:hAnsi="Times New Roman" w:cs="Times New Roman"/>
          <w:sz w:val="24"/>
          <w:szCs w:val="24"/>
        </w:rPr>
        <w:t xml:space="preserve"> and PDC only.</w:t>
      </w:r>
      <w:r w:rsidRPr="0059648C">
        <w:rPr>
          <w:rFonts w:ascii="Times New Roman" w:hAnsi="Times New Roman" w:cs="Times New Roman"/>
          <w:color w:val="FF0000"/>
          <w:sz w:val="24"/>
          <w:szCs w:val="24"/>
        </w:rPr>
        <w:t xml:space="preserve"> OR </w:t>
      </w:r>
      <w:r>
        <w:rPr>
          <w:rFonts w:ascii="Times New Roman" w:hAnsi="Times New Roman" w:cs="Times New Roman"/>
          <w:sz w:val="24"/>
          <w:szCs w:val="24"/>
        </w:rPr>
        <w:t>[We are willing to submit Bank Guarantee against the portion of deferred duty and taxes on requested authorization value exceeding the duty and taxes on average annual input goods used in exports during the last two/three years as per rule 876 of the Rules].</w:t>
      </w:r>
      <w:r w:rsidRPr="00FC122F">
        <w:rPr>
          <w:rFonts w:ascii="Times New Roman" w:hAnsi="Times New Roman" w:cs="Times New Roman"/>
          <w:i/>
          <w:iCs/>
          <w:color w:val="FF0000"/>
          <w:sz w:val="18"/>
          <w:szCs w:val="18"/>
        </w:rPr>
        <w:t xml:space="preserve"> </w:t>
      </w:r>
      <w:r w:rsidRPr="00830892">
        <w:rPr>
          <w:rFonts w:ascii="Times New Roman" w:hAnsi="Times New Roman" w:cs="Times New Roman"/>
          <w:i/>
          <w:iCs/>
          <w:color w:val="FF0000"/>
          <w:sz w:val="24"/>
          <w:szCs w:val="24"/>
        </w:rPr>
        <w:t>(Mention the desired scenario only)</w:t>
      </w:r>
    </w:p>
    <w:p w:rsidR="00A250F5" w:rsidRDefault="00A250F5" w:rsidP="00A250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Pr>
          <w:rFonts w:ascii="Times New Roman" w:hAnsi="Times New Roman" w:cs="Times New Roman"/>
          <w:sz w:val="24"/>
          <w:szCs w:val="24"/>
        </w:rPr>
        <w:tab/>
        <w:t xml:space="preserve">We are enclosing following supporting documents with our application for verification of our stated facts. </w:t>
      </w:r>
    </w:p>
    <w:p w:rsidR="00A250F5" w:rsidRDefault="00A250F5" w:rsidP="00A250F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Monthly sales tax returns, including annexure-H, for the period from ----------to ------------.</w:t>
      </w:r>
    </w:p>
    <w:p w:rsidR="00A250F5" w:rsidRPr="00D924DE" w:rsidRDefault="00A250F5" w:rsidP="00A250F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Screenshot of our PSW/WeBOC profile taken on [date] showing balance of authorized values and duty and taxes.  </w:t>
      </w:r>
    </w:p>
    <w:p w:rsidR="00A250F5" w:rsidRPr="00B46BEE" w:rsidRDefault="00A250F5" w:rsidP="00A250F5">
      <w:pPr>
        <w:jc w:val="both"/>
        <w:rPr>
          <w:rFonts w:ascii="Times New Roman" w:hAnsi="Times New Roman" w:cs="Times New Roman"/>
          <w:sz w:val="24"/>
          <w:szCs w:val="24"/>
          <w:u w:val="single"/>
        </w:rPr>
      </w:pPr>
      <w:proofErr w:type="spellStart"/>
      <w:r>
        <w:rPr>
          <w:rFonts w:ascii="Times New Roman" w:hAnsi="Times New Roman" w:cs="Times New Roman"/>
          <w:sz w:val="24"/>
          <w:szCs w:val="24"/>
        </w:rPr>
        <w:t>Encl</w:t>
      </w:r>
      <w:proofErr w:type="gramStart"/>
      <w:r>
        <w:rPr>
          <w:rFonts w:ascii="Times New Roman" w:hAnsi="Times New Roman" w:cs="Times New Roman"/>
          <w:sz w:val="24"/>
          <w:szCs w:val="24"/>
        </w:rPr>
        <w:t>:</w:t>
      </w:r>
      <w:r w:rsidRPr="00B46BEE">
        <w:rPr>
          <w:rFonts w:ascii="Times New Roman" w:hAnsi="Times New Roman" w:cs="Times New Roman"/>
          <w:b/>
          <w:sz w:val="24"/>
          <w:szCs w:val="24"/>
          <w:u w:val="single"/>
        </w:rPr>
        <w:t>As</w:t>
      </w:r>
      <w:proofErr w:type="spellEnd"/>
      <w:proofErr w:type="gramEnd"/>
      <w:r w:rsidRPr="00B46BEE">
        <w:rPr>
          <w:rFonts w:ascii="Times New Roman" w:hAnsi="Times New Roman" w:cs="Times New Roman"/>
          <w:b/>
          <w:sz w:val="24"/>
          <w:szCs w:val="24"/>
          <w:u w:val="single"/>
        </w:rPr>
        <w:t xml:space="preserve"> Above.</w:t>
      </w:r>
    </w:p>
    <w:p w:rsidR="00A250F5" w:rsidRDefault="00A250F5" w:rsidP="00A250F5">
      <w:pPr>
        <w:pStyle w:val="NoSpacing"/>
        <w:ind w:left="5760"/>
        <w:jc w:val="center"/>
        <w:rPr>
          <w:rFonts w:ascii="Times New Roman" w:hAnsi="Times New Roman" w:cs="Times New Roman"/>
          <w:b/>
          <w:sz w:val="24"/>
          <w:szCs w:val="24"/>
        </w:rPr>
      </w:pPr>
      <w:r>
        <w:rPr>
          <w:rFonts w:ascii="Times New Roman" w:hAnsi="Times New Roman" w:cs="Times New Roman"/>
          <w:b/>
          <w:sz w:val="24"/>
          <w:szCs w:val="24"/>
        </w:rPr>
        <w:t>(Name)</w:t>
      </w:r>
    </w:p>
    <w:p w:rsidR="00A250F5" w:rsidRDefault="00A250F5" w:rsidP="00A250F5">
      <w:pPr>
        <w:pStyle w:val="NoSpacing"/>
        <w:ind w:left="5760"/>
        <w:jc w:val="center"/>
        <w:rPr>
          <w:rFonts w:ascii="Times New Roman" w:hAnsi="Times New Roman" w:cs="Times New Roman"/>
          <w:b/>
          <w:sz w:val="24"/>
          <w:szCs w:val="24"/>
        </w:rPr>
      </w:pPr>
      <w:r>
        <w:rPr>
          <w:rFonts w:ascii="Times New Roman" w:hAnsi="Times New Roman" w:cs="Times New Roman"/>
          <w:b/>
          <w:sz w:val="24"/>
          <w:szCs w:val="24"/>
        </w:rPr>
        <w:t>[CEO/CFO/Director/Partner/Proprietor]</w:t>
      </w:r>
    </w:p>
    <w:p w:rsidR="00A250F5" w:rsidRDefault="00A250F5" w:rsidP="00A250F5">
      <w:pPr>
        <w:pStyle w:val="NoSpacing"/>
        <w:ind w:left="5760"/>
        <w:jc w:val="center"/>
        <w:rPr>
          <w:rFonts w:ascii="Times New Roman" w:hAnsi="Times New Roman" w:cs="Times New Roman"/>
          <w:b/>
          <w:sz w:val="24"/>
          <w:szCs w:val="24"/>
        </w:rPr>
      </w:pPr>
      <w:proofErr w:type="gramStart"/>
      <w:r>
        <w:rPr>
          <w:rFonts w:ascii="Times New Roman" w:hAnsi="Times New Roman" w:cs="Times New Roman"/>
          <w:b/>
          <w:sz w:val="24"/>
          <w:szCs w:val="24"/>
        </w:rPr>
        <w:t>CNIC No.</w:t>
      </w:r>
      <w:proofErr w:type="gramEnd"/>
      <w:r>
        <w:rPr>
          <w:rFonts w:ascii="Times New Roman" w:hAnsi="Times New Roman" w:cs="Times New Roman"/>
          <w:b/>
          <w:sz w:val="24"/>
          <w:szCs w:val="24"/>
        </w:rPr>
        <w:t xml:space="preserve"> </w:t>
      </w:r>
    </w:p>
    <w:p w:rsidR="00A250F5" w:rsidRDefault="00A250F5" w:rsidP="00A250F5">
      <w:pPr>
        <w:pStyle w:val="NoSpacing"/>
        <w:ind w:left="5760"/>
        <w:jc w:val="center"/>
        <w:rPr>
          <w:rFonts w:ascii="Times New Roman" w:hAnsi="Times New Roman" w:cs="Times New Roman"/>
          <w:b/>
          <w:sz w:val="24"/>
          <w:szCs w:val="24"/>
        </w:rPr>
      </w:pPr>
    </w:p>
    <w:p w:rsidR="00A250F5" w:rsidRDefault="00A250F5" w:rsidP="00A250F5">
      <w:pPr>
        <w:pStyle w:val="NoSpacing"/>
        <w:rPr>
          <w:rFonts w:ascii="Times New Roman" w:hAnsi="Times New Roman" w:cs="Times New Roman"/>
          <w:b/>
          <w:sz w:val="20"/>
          <w:szCs w:val="24"/>
        </w:rPr>
      </w:pPr>
    </w:p>
    <w:p w:rsidR="00A250F5" w:rsidRDefault="00A250F5" w:rsidP="00A250F5">
      <w:pPr>
        <w:pStyle w:val="NoSpacing"/>
        <w:rPr>
          <w:rFonts w:ascii="Times New Roman" w:hAnsi="Times New Roman" w:cs="Times New Roman"/>
          <w:b/>
          <w:sz w:val="24"/>
          <w:szCs w:val="24"/>
        </w:rPr>
      </w:pPr>
    </w:p>
    <w:p w:rsidR="00A250F5" w:rsidRDefault="00A250F5" w:rsidP="00A250F5">
      <w:pPr>
        <w:pStyle w:val="NoSpacing"/>
        <w:rPr>
          <w:rFonts w:ascii="Times New Roman" w:hAnsi="Times New Roman" w:cs="Times New Roman"/>
          <w:b/>
          <w:sz w:val="24"/>
          <w:szCs w:val="24"/>
        </w:rPr>
      </w:pPr>
    </w:p>
    <w:p w:rsidR="00A250F5" w:rsidRDefault="00A250F5" w:rsidP="00A250F5">
      <w:pPr>
        <w:pStyle w:val="NoSpacing"/>
        <w:rPr>
          <w:rFonts w:ascii="Times New Roman" w:hAnsi="Times New Roman" w:cs="Times New Roman"/>
          <w:b/>
          <w:sz w:val="24"/>
          <w:szCs w:val="24"/>
        </w:rPr>
      </w:pPr>
    </w:p>
    <w:p w:rsidR="00A250F5" w:rsidRDefault="00A250F5" w:rsidP="00A250F5">
      <w:pPr>
        <w:pStyle w:val="NoSpacing"/>
        <w:rPr>
          <w:rFonts w:ascii="Times New Roman" w:hAnsi="Times New Roman" w:cs="Times New Roman"/>
          <w:b/>
          <w:sz w:val="24"/>
          <w:szCs w:val="24"/>
        </w:rPr>
      </w:pPr>
    </w:p>
    <w:p w:rsidR="00A250F5" w:rsidRDefault="00A250F5" w:rsidP="00A250F5">
      <w:pPr>
        <w:pStyle w:val="NoSpacing"/>
        <w:rPr>
          <w:rFonts w:ascii="Times New Roman" w:hAnsi="Times New Roman" w:cs="Times New Roman"/>
          <w:b/>
          <w:sz w:val="24"/>
          <w:szCs w:val="24"/>
        </w:rPr>
      </w:pPr>
    </w:p>
    <w:p w:rsidR="00A250F5" w:rsidRDefault="00A250F5" w:rsidP="00A250F5">
      <w:pPr>
        <w:pStyle w:val="NoSpacing"/>
        <w:rPr>
          <w:rFonts w:ascii="Times New Roman" w:hAnsi="Times New Roman" w:cs="Times New Roman"/>
          <w:b/>
          <w:sz w:val="24"/>
          <w:szCs w:val="24"/>
        </w:rPr>
      </w:pPr>
    </w:p>
    <w:p w:rsidR="00A250F5" w:rsidRDefault="00A250F5" w:rsidP="00A250F5">
      <w:pPr>
        <w:pStyle w:val="NoSpacing"/>
        <w:rPr>
          <w:rFonts w:ascii="Times New Roman" w:hAnsi="Times New Roman" w:cs="Times New Roman"/>
          <w:b/>
          <w:sz w:val="24"/>
          <w:szCs w:val="24"/>
        </w:rPr>
      </w:pPr>
    </w:p>
    <w:p w:rsidR="00A250F5" w:rsidRDefault="00A250F5" w:rsidP="00A250F5">
      <w:pPr>
        <w:pStyle w:val="NoSpacing"/>
        <w:rPr>
          <w:rFonts w:ascii="Times New Roman" w:hAnsi="Times New Roman" w:cs="Times New Roman"/>
          <w:b/>
          <w:sz w:val="24"/>
          <w:szCs w:val="24"/>
        </w:rPr>
      </w:pPr>
    </w:p>
    <w:p w:rsidR="00A250F5" w:rsidRDefault="00A250F5" w:rsidP="00A250F5">
      <w:pPr>
        <w:pStyle w:val="NoSpacing"/>
        <w:rPr>
          <w:rFonts w:ascii="Times New Roman" w:hAnsi="Times New Roman" w:cs="Times New Roman"/>
          <w:b/>
          <w:sz w:val="24"/>
          <w:szCs w:val="24"/>
        </w:rPr>
      </w:pPr>
    </w:p>
    <w:p w:rsidR="00A250F5" w:rsidRDefault="00A250F5" w:rsidP="00A250F5">
      <w:pPr>
        <w:pStyle w:val="NoSpacing"/>
        <w:rPr>
          <w:rFonts w:ascii="Times New Roman" w:hAnsi="Times New Roman" w:cs="Times New Roman"/>
          <w:b/>
          <w:sz w:val="24"/>
          <w:szCs w:val="24"/>
        </w:rPr>
      </w:pPr>
    </w:p>
    <w:p w:rsidR="00A250F5" w:rsidRDefault="00A250F5" w:rsidP="00A250F5">
      <w:pPr>
        <w:pStyle w:val="NoSpacing"/>
        <w:rPr>
          <w:rFonts w:ascii="Times New Roman" w:hAnsi="Times New Roman" w:cs="Times New Roman"/>
          <w:b/>
          <w:sz w:val="24"/>
          <w:szCs w:val="24"/>
        </w:rPr>
      </w:pPr>
    </w:p>
    <w:p w:rsidR="005D0DFD" w:rsidRDefault="00041FEB"/>
    <w:sectPr w:rsidR="005D0D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EB" w:rsidRDefault="00041FEB" w:rsidP="003C23C2">
      <w:pPr>
        <w:spacing w:after="0" w:line="240" w:lineRule="auto"/>
      </w:pPr>
      <w:r>
        <w:separator/>
      </w:r>
    </w:p>
  </w:endnote>
  <w:endnote w:type="continuationSeparator" w:id="0">
    <w:p w:rsidR="00041FEB" w:rsidRDefault="00041FEB" w:rsidP="003C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C2" w:rsidRDefault="003C2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C2" w:rsidRDefault="003C23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C2" w:rsidRDefault="003C2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EB" w:rsidRDefault="00041FEB" w:rsidP="003C23C2">
      <w:pPr>
        <w:spacing w:after="0" w:line="240" w:lineRule="auto"/>
      </w:pPr>
      <w:r>
        <w:separator/>
      </w:r>
    </w:p>
  </w:footnote>
  <w:footnote w:type="continuationSeparator" w:id="0">
    <w:p w:rsidR="00041FEB" w:rsidRDefault="00041FEB" w:rsidP="003C2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C2" w:rsidRDefault="003C23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C2" w:rsidRDefault="003C23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C2" w:rsidRDefault="003C2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87FEB"/>
    <w:multiLevelType w:val="hybridMultilevel"/>
    <w:tmpl w:val="4DD2F9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F5"/>
    <w:rsid w:val="00041FEB"/>
    <w:rsid w:val="00216B40"/>
    <w:rsid w:val="003C23C2"/>
    <w:rsid w:val="00986C74"/>
    <w:rsid w:val="00A2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A250F5"/>
  </w:style>
  <w:style w:type="paragraph" w:styleId="NoSpacing">
    <w:name w:val="No Spacing"/>
    <w:link w:val="NoSpacingChar"/>
    <w:uiPriority w:val="1"/>
    <w:qFormat/>
    <w:rsid w:val="00A250F5"/>
    <w:pPr>
      <w:spacing w:after="0" w:line="240" w:lineRule="auto"/>
    </w:pPr>
  </w:style>
  <w:style w:type="table" w:styleId="TableGrid">
    <w:name w:val="Table Grid"/>
    <w:basedOn w:val="TableNormal"/>
    <w:uiPriority w:val="59"/>
    <w:rsid w:val="00A25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50F5"/>
    <w:pPr>
      <w:ind w:left="720"/>
      <w:contextualSpacing/>
    </w:pPr>
  </w:style>
  <w:style w:type="paragraph" w:styleId="Header">
    <w:name w:val="header"/>
    <w:basedOn w:val="Normal"/>
    <w:link w:val="HeaderChar"/>
    <w:uiPriority w:val="99"/>
    <w:unhideWhenUsed/>
    <w:rsid w:val="003C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3C2"/>
  </w:style>
  <w:style w:type="paragraph" w:styleId="Footer">
    <w:name w:val="footer"/>
    <w:basedOn w:val="Normal"/>
    <w:link w:val="FooterChar"/>
    <w:uiPriority w:val="99"/>
    <w:unhideWhenUsed/>
    <w:rsid w:val="003C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3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A250F5"/>
  </w:style>
  <w:style w:type="paragraph" w:styleId="NoSpacing">
    <w:name w:val="No Spacing"/>
    <w:link w:val="NoSpacingChar"/>
    <w:uiPriority w:val="1"/>
    <w:qFormat/>
    <w:rsid w:val="00A250F5"/>
    <w:pPr>
      <w:spacing w:after="0" w:line="240" w:lineRule="auto"/>
    </w:pPr>
  </w:style>
  <w:style w:type="table" w:styleId="TableGrid">
    <w:name w:val="Table Grid"/>
    <w:basedOn w:val="TableNormal"/>
    <w:uiPriority w:val="59"/>
    <w:rsid w:val="00A25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50F5"/>
    <w:pPr>
      <w:ind w:left="720"/>
      <w:contextualSpacing/>
    </w:pPr>
  </w:style>
  <w:style w:type="paragraph" w:styleId="Header">
    <w:name w:val="header"/>
    <w:basedOn w:val="Normal"/>
    <w:link w:val="HeaderChar"/>
    <w:uiPriority w:val="99"/>
    <w:unhideWhenUsed/>
    <w:rsid w:val="003C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3C2"/>
  </w:style>
  <w:style w:type="paragraph" w:styleId="Footer">
    <w:name w:val="footer"/>
    <w:basedOn w:val="Normal"/>
    <w:link w:val="FooterChar"/>
    <w:uiPriority w:val="99"/>
    <w:unhideWhenUsed/>
    <w:rsid w:val="003C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2025-05-29T13:05:00Z</dcterms:created>
  <dcterms:modified xsi:type="dcterms:W3CDTF">2025-05-29T13:05:00Z</dcterms:modified>
</cp:coreProperties>
</file>